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B7339" w14:textId="5C80A345" w:rsidR="00AB6E10" w:rsidRPr="00AB6E10" w:rsidRDefault="00AB6E10" w:rsidP="00AB6E10">
      <w:pPr>
        <w:shd w:val="clear" w:color="auto" w:fill="FFFFFF"/>
        <w:ind w:left="720" w:hanging="360"/>
        <w:contextualSpacing/>
        <w:rPr>
          <w:rFonts w:asciiTheme="minorHAnsi" w:hAnsiTheme="minorHAnsi"/>
          <w:b/>
          <w:bCs/>
        </w:rPr>
      </w:pPr>
      <w:r w:rsidRPr="00AB6E10">
        <w:rPr>
          <w:rFonts w:asciiTheme="minorHAnsi" w:hAnsiTheme="minorHAnsi"/>
          <w:b/>
          <w:bCs/>
        </w:rPr>
        <w:t xml:space="preserve">Standing Orders Change Report. </w:t>
      </w:r>
      <w:bookmarkStart w:id="0" w:name="_GoBack"/>
      <w:bookmarkEnd w:id="0"/>
    </w:p>
    <w:p w14:paraId="46DA3981" w14:textId="77777777" w:rsidR="00AB6E10" w:rsidRPr="00AB6E10" w:rsidRDefault="00AB6E10" w:rsidP="00AB6E10">
      <w:pPr>
        <w:numPr>
          <w:ilvl w:val="0"/>
          <w:numId w:val="1"/>
        </w:numPr>
        <w:shd w:val="clear" w:color="auto" w:fill="FFFFFF"/>
        <w:contextualSpacing/>
        <w:rPr>
          <w:rFonts w:asciiTheme="minorHAnsi" w:hAnsiTheme="minorHAnsi" w:cs="Arial"/>
          <w:b/>
        </w:rPr>
      </w:pPr>
      <w:r w:rsidRPr="00AB6E10">
        <w:rPr>
          <w:rFonts w:asciiTheme="minorHAnsi" w:hAnsiTheme="minorHAnsi" w:cs="Arial"/>
          <w:b/>
        </w:rPr>
        <w:t xml:space="preserve">Clavering Parish Councils Standing Orders – </w:t>
      </w:r>
    </w:p>
    <w:p w14:paraId="3CDCD59E" w14:textId="77777777" w:rsidR="00AB6E10" w:rsidRPr="00AB6E10" w:rsidRDefault="00AB6E10" w:rsidP="00AB6E10">
      <w:pPr>
        <w:shd w:val="clear" w:color="auto" w:fill="FFFFFF"/>
        <w:ind w:left="720"/>
        <w:contextualSpacing/>
        <w:rPr>
          <w:rFonts w:asciiTheme="minorHAnsi" w:hAnsiTheme="minorHAnsi" w:cs="Arial"/>
        </w:rPr>
      </w:pPr>
      <w:proofErr w:type="gramStart"/>
      <w:r w:rsidRPr="00AB6E10">
        <w:rPr>
          <w:rFonts w:asciiTheme="minorHAnsi" w:hAnsiTheme="minorHAnsi" w:cs="Arial"/>
          <w:b/>
        </w:rPr>
        <w:t>Proposal :</w:t>
      </w:r>
      <w:proofErr w:type="gramEnd"/>
      <w:r w:rsidRPr="00AB6E10">
        <w:rPr>
          <w:rFonts w:asciiTheme="minorHAnsi" w:hAnsiTheme="minorHAnsi" w:cs="Arial"/>
          <w:b/>
        </w:rPr>
        <w:t xml:space="preserve"> </w:t>
      </w:r>
      <w:r w:rsidRPr="00AB6E10">
        <w:rPr>
          <w:rFonts w:asciiTheme="minorHAnsi" w:hAnsiTheme="minorHAnsi" w:cs="Arial"/>
        </w:rPr>
        <w:t>Following advice from NALC, Standing Order 18 is deleted</w:t>
      </w:r>
      <w:r w:rsidRPr="00AB6E10">
        <w:rPr>
          <w:rFonts w:asciiTheme="minorHAnsi" w:hAnsiTheme="minorHAnsi" w:cs="Arial"/>
          <w:b/>
        </w:rPr>
        <w:t xml:space="preserve"> </w:t>
      </w:r>
      <w:r w:rsidRPr="00AB6E10">
        <w:rPr>
          <w:rFonts w:asciiTheme="minorHAnsi" w:hAnsiTheme="minorHAnsi" w:cs="Arial"/>
        </w:rPr>
        <w:t xml:space="preserve">in its entirety. </w:t>
      </w:r>
    </w:p>
    <w:p w14:paraId="7EFBDA5F" w14:textId="77777777" w:rsidR="00AB6E10" w:rsidRPr="00AB6E10" w:rsidRDefault="00AB6E10" w:rsidP="00AB6E10">
      <w:pPr>
        <w:shd w:val="clear" w:color="auto" w:fill="FFFFFF"/>
        <w:ind w:left="720"/>
        <w:contextualSpacing/>
        <w:rPr>
          <w:rFonts w:asciiTheme="minorHAnsi" w:hAnsiTheme="minorHAnsi" w:cs="Arial"/>
        </w:rPr>
      </w:pPr>
      <w:r w:rsidRPr="00AB6E10">
        <w:rPr>
          <w:rFonts w:asciiTheme="minorHAnsi" w:hAnsiTheme="minorHAnsi" w:cs="Arial"/>
        </w:rPr>
        <w:t xml:space="preserve">It is replaced with the text as recommended by NALC. </w:t>
      </w:r>
    </w:p>
    <w:p w14:paraId="1EF575C2" w14:textId="77777777" w:rsidR="00AB6E10" w:rsidRPr="00AB6E10" w:rsidRDefault="00AB6E10" w:rsidP="00AB6E10">
      <w:pPr>
        <w:pStyle w:val="Heading1"/>
        <w:numPr>
          <w:ilvl w:val="0"/>
          <w:numId w:val="2"/>
        </w:numPr>
        <w:spacing w:line="276" w:lineRule="auto"/>
        <w:rPr>
          <w:rFonts w:asciiTheme="minorHAnsi" w:hAnsiTheme="minorHAnsi" w:cs="Arial"/>
          <w:sz w:val="24"/>
        </w:rPr>
      </w:pPr>
      <w:r w:rsidRPr="00AB6E10">
        <w:rPr>
          <w:rFonts w:asciiTheme="minorHAnsi" w:hAnsiTheme="minorHAnsi" w:cs="Arial"/>
          <w:sz w:val="24"/>
        </w:rPr>
        <w:t xml:space="preserve"> </w:t>
      </w:r>
      <w:r w:rsidRPr="00AB6E10">
        <w:rPr>
          <w:rFonts w:asciiTheme="minorHAnsi" w:hAnsiTheme="minorHAnsi" w:cs="Arial"/>
          <w:bCs w:val="0"/>
          <w:sz w:val="24"/>
        </w:rPr>
        <w:t>FINANCIAL CONTROLS AND PROCUREMENT</w:t>
      </w:r>
    </w:p>
    <w:p w14:paraId="49B36812" w14:textId="77777777" w:rsidR="00AB6E10" w:rsidRPr="00AB6E10" w:rsidRDefault="00AB6E10" w:rsidP="00AB6E10">
      <w:pPr>
        <w:numPr>
          <w:ilvl w:val="0"/>
          <w:numId w:val="3"/>
        </w:numPr>
        <w:autoSpaceDE w:val="0"/>
        <w:autoSpaceDN w:val="0"/>
        <w:spacing w:line="276" w:lineRule="auto"/>
        <w:ind w:left="562" w:hanging="562"/>
        <w:textAlignment w:val="center"/>
        <w:rPr>
          <w:rFonts w:asciiTheme="minorHAnsi" w:hAnsiTheme="minorHAnsi" w:cs="Arial"/>
        </w:rPr>
      </w:pPr>
      <w:r w:rsidRPr="00AB6E10">
        <w:rPr>
          <w:rFonts w:asciiTheme="minorHAnsi" w:hAnsiTheme="minorHAnsi" w:cs="Arial"/>
        </w:rPr>
        <w:t>The Council shall consider and approve financial regulations drawn up by the Responsible Financial Officer, which shall include detailed arrangements in respect of the following:</w:t>
      </w:r>
    </w:p>
    <w:p w14:paraId="02AC5728" w14:textId="77777777" w:rsidR="00AB6E10" w:rsidRPr="00AB6E10" w:rsidRDefault="00AB6E10" w:rsidP="00AB6E10">
      <w:pPr>
        <w:numPr>
          <w:ilvl w:val="0"/>
          <w:numId w:val="4"/>
        </w:numPr>
        <w:autoSpaceDE w:val="0"/>
        <w:autoSpaceDN w:val="0"/>
        <w:spacing w:line="276" w:lineRule="auto"/>
        <w:ind w:left="1134"/>
        <w:textAlignment w:val="center"/>
        <w:rPr>
          <w:rFonts w:asciiTheme="minorHAnsi" w:hAnsiTheme="minorHAnsi" w:cs="Arial"/>
        </w:rPr>
      </w:pPr>
      <w:r w:rsidRPr="00AB6E10">
        <w:rPr>
          <w:rFonts w:asciiTheme="minorHAnsi" w:hAnsiTheme="minorHAnsi" w:cs="Arial"/>
        </w:rPr>
        <w:t>the keeping of accounting records and systems of internal controls;</w:t>
      </w:r>
    </w:p>
    <w:p w14:paraId="28983A20" w14:textId="77777777" w:rsidR="00AB6E10" w:rsidRPr="00AB6E10" w:rsidRDefault="00AB6E10" w:rsidP="00AB6E10">
      <w:pPr>
        <w:numPr>
          <w:ilvl w:val="0"/>
          <w:numId w:val="4"/>
        </w:numPr>
        <w:autoSpaceDE w:val="0"/>
        <w:autoSpaceDN w:val="0"/>
        <w:spacing w:line="276" w:lineRule="auto"/>
        <w:ind w:left="1134"/>
        <w:textAlignment w:val="center"/>
        <w:rPr>
          <w:rFonts w:asciiTheme="minorHAnsi" w:hAnsiTheme="minorHAnsi" w:cs="Arial"/>
        </w:rPr>
      </w:pPr>
      <w:r w:rsidRPr="00AB6E10">
        <w:rPr>
          <w:rFonts w:asciiTheme="minorHAnsi" w:hAnsiTheme="minorHAnsi" w:cs="Arial"/>
        </w:rPr>
        <w:t>the assessment and management of financial risks faced by the Council;</w:t>
      </w:r>
    </w:p>
    <w:p w14:paraId="72FAB7FD" w14:textId="77777777" w:rsidR="00AB6E10" w:rsidRPr="00AB6E10" w:rsidRDefault="00AB6E10" w:rsidP="00AB6E10">
      <w:pPr>
        <w:numPr>
          <w:ilvl w:val="0"/>
          <w:numId w:val="4"/>
        </w:numPr>
        <w:autoSpaceDE w:val="0"/>
        <w:autoSpaceDN w:val="0"/>
        <w:spacing w:line="276" w:lineRule="auto"/>
        <w:ind w:left="1134"/>
        <w:textAlignment w:val="center"/>
        <w:rPr>
          <w:rFonts w:asciiTheme="minorHAnsi" w:hAnsiTheme="minorHAnsi" w:cs="Arial"/>
        </w:rPr>
      </w:pPr>
      <w:r w:rsidRPr="00AB6E10">
        <w:rPr>
          <w:rFonts w:asciiTheme="minorHAnsi" w:hAnsiTheme="minorHAnsi" w:cs="Arial"/>
        </w:rPr>
        <w:t>the work of the independent internal auditor in accordance with proper practices and the receipt of regular reports from the internal auditor, which shall be required at least annually;</w:t>
      </w:r>
    </w:p>
    <w:p w14:paraId="17715801" w14:textId="77777777" w:rsidR="00AB6E10" w:rsidRPr="00AB6E10" w:rsidRDefault="00AB6E10" w:rsidP="00AB6E10">
      <w:pPr>
        <w:numPr>
          <w:ilvl w:val="0"/>
          <w:numId w:val="4"/>
        </w:numPr>
        <w:autoSpaceDE w:val="0"/>
        <w:autoSpaceDN w:val="0"/>
        <w:spacing w:line="276" w:lineRule="auto"/>
        <w:ind w:left="1134"/>
        <w:textAlignment w:val="center"/>
        <w:rPr>
          <w:rFonts w:asciiTheme="minorHAnsi" w:hAnsiTheme="minorHAnsi" w:cs="Arial"/>
        </w:rPr>
      </w:pPr>
      <w:r w:rsidRPr="00AB6E10">
        <w:rPr>
          <w:rFonts w:asciiTheme="minorHAnsi" w:hAnsiTheme="minorHAnsi" w:cs="Arial"/>
        </w:rPr>
        <w:t xml:space="preserve">the inspection and copying by councillors and local electors of the Council’s accounts and/or orders of payments; and </w:t>
      </w:r>
    </w:p>
    <w:p w14:paraId="7249D1D6" w14:textId="77777777" w:rsidR="00AB6E10" w:rsidRPr="00AB6E10" w:rsidRDefault="00AB6E10" w:rsidP="00AB6E10">
      <w:pPr>
        <w:numPr>
          <w:ilvl w:val="0"/>
          <w:numId w:val="4"/>
        </w:numPr>
        <w:autoSpaceDE w:val="0"/>
        <w:autoSpaceDN w:val="0"/>
        <w:spacing w:line="276" w:lineRule="auto"/>
        <w:ind w:left="1134"/>
        <w:textAlignment w:val="center"/>
        <w:rPr>
          <w:rFonts w:asciiTheme="minorHAnsi" w:hAnsiTheme="minorHAnsi" w:cs="Arial"/>
        </w:rPr>
      </w:pPr>
      <w:r w:rsidRPr="00AB6E10">
        <w:rPr>
          <w:rFonts w:asciiTheme="minorHAnsi" w:hAnsiTheme="minorHAnsi" w:cs="Arial"/>
        </w:rPr>
        <w:t xml:space="preserve">whether contracts with an estimated value below </w:t>
      </w:r>
      <w:r w:rsidRPr="00AB6E10">
        <w:rPr>
          <w:rFonts w:asciiTheme="minorHAnsi" w:hAnsiTheme="minorHAnsi" w:cs="Arial"/>
          <w:b/>
          <w:bCs/>
        </w:rPr>
        <w:t>£25,000</w:t>
      </w:r>
      <w:r w:rsidRPr="00AB6E10">
        <w:rPr>
          <w:rFonts w:asciiTheme="minorHAnsi" w:hAnsiTheme="minorHAnsi" w:cs="Arial"/>
        </w:rPr>
        <w:t xml:space="preserve"> due to special circumstances are exempt from a tendering process or procurement exercise. </w:t>
      </w:r>
    </w:p>
    <w:p w14:paraId="1503F6C8" w14:textId="77777777" w:rsidR="00AB6E10" w:rsidRPr="00AB6E10" w:rsidRDefault="00AB6E10" w:rsidP="00AB6E10">
      <w:pPr>
        <w:pStyle w:val="ListParagraph"/>
        <w:numPr>
          <w:ilvl w:val="0"/>
          <w:numId w:val="3"/>
        </w:numPr>
        <w:autoSpaceDE w:val="0"/>
        <w:autoSpaceDN w:val="0"/>
        <w:spacing w:line="276" w:lineRule="auto"/>
        <w:ind w:left="567" w:hanging="567"/>
        <w:contextualSpacing w:val="0"/>
        <w:textAlignment w:val="center"/>
        <w:rPr>
          <w:rFonts w:asciiTheme="minorHAnsi" w:hAnsiTheme="minorHAnsi" w:cs="Arial"/>
        </w:rPr>
      </w:pPr>
      <w:r w:rsidRPr="00AB6E10">
        <w:rPr>
          <w:rFonts w:asciiTheme="minorHAnsi" w:hAnsiTheme="minorHAnsi" w:cs="Arial"/>
        </w:rPr>
        <w:t>Financial regulations shall be reviewed regularly and at least annually for fitness of purpose.</w:t>
      </w:r>
    </w:p>
    <w:p w14:paraId="541F09D5" w14:textId="77777777" w:rsidR="00AB6E10" w:rsidRPr="00AB6E10" w:rsidRDefault="00AB6E10" w:rsidP="00AB6E10">
      <w:pPr>
        <w:pStyle w:val="ListParagraph"/>
        <w:numPr>
          <w:ilvl w:val="0"/>
          <w:numId w:val="3"/>
        </w:numPr>
        <w:autoSpaceDE w:val="0"/>
        <w:autoSpaceDN w:val="0"/>
        <w:spacing w:line="276" w:lineRule="auto"/>
        <w:ind w:left="567" w:hanging="567"/>
        <w:contextualSpacing w:val="0"/>
        <w:textAlignment w:val="center"/>
        <w:rPr>
          <w:rFonts w:asciiTheme="minorHAnsi" w:hAnsiTheme="minorHAnsi" w:cs="Arial"/>
          <w:b/>
          <w:bCs/>
        </w:rPr>
      </w:pPr>
      <w:r w:rsidRPr="00AB6E10">
        <w:rPr>
          <w:rFonts w:asciiTheme="minorHAnsi" w:hAnsiTheme="minorHAnsi" w:cs="Arial"/>
          <w:b/>
          <w:bCs/>
        </w:rPr>
        <w:t>A public contract regulated by the Public Contracts Regulations 2015 with an estimated value in excess of £25,000 but less than the relevant thresholds referred to in standing order 18(f) is subject to the “light touch” arrangements under Regulations 109-114 of the Public Contracts Regulations 2015 unless it proposes to use an existing list of approved suppliers (framework agreement).</w:t>
      </w:r>
    </w:p>
    <w:p w14:paraId="45C90C8A" w14:textId="77777777" w:rsidR="00AB6E10" w:rsidRPr="00AB6E10" w:rsidRDefault="00AB6E10" w:rsidP="00AB6E10">
      <w:pPr>
        <w:pStyle w:val="ListParagraph"/>
        <w:numPr>
          <w:ilvl w:val="0"/>
          <w:numId w:val="3"/>
        </w:numPr>
        <w:autoSpaceDE w:val="0"/>
        <w:autoSpaceDN w:val="0"/>
        <w:spacing w:line="276" w:lineRule="auto"/>
        <w:ind w:left="567" w:hanging="567"/>
        <w:contextualSpacing w:val="0"/>
        <w:textAlignment w:val="center"/>
        <w:rPr>
          <w:rFonts w:asciiTheme="minorHAnsi" w:hAnsiTheme="minorHAnsi" w:cs="Arial"/>
        </w:rPr>
      </w:pPr>
      <w:r w:rsidRPr="00AB6E10">
        <w:rPr>
          <w:rFonts w:asciiTheme="minorHAnsi" w:hAnsiTheme="minorHAnsi" w:cs="Arial"/>
        </w:rPr>
        <w:t>Subject to additional requirements in the financial regulations of the Council, the tender process for contracts for the supply of goods, materials, services or the execution of works shall include, as a minimum, the following steps:</w:t>
      </w:r>
    </w:p>
    <w:p w14:paraId="4CF2F402" w14:textId="77777777" w:rsidR="00AB6E10" w:rsidRPr="00AB6E10" w:rsidRDefault="00AB6E10" w:rsidP="00AB6E10">
      <w:pPr>
        <w:numPr>
          <w:ilvl w:val="0"/>
          <w:numId w:val="5"/>
        </w:numPr>
        <w:autoSpaceDE w:val="0"/>
        <w:autoSpaceDN w:val="0"/>
        <w:spacing w:line="276" w:lineRule="auto"/>
        <w:ind w:left="1134"/>
        <w:textAlignment w:val="center"/>
        <w:rPr>
          <w:rFonts w:asciiTheme="minorHAnsi" w:hAnsiTheme="minorHAnsi" w:cs="Arial"/>
        </w:rPr>
      </w:pPr>
      <w:r w:rsidRPr="00AB6E10">
        <w:rPr>
          <w:rFonts w:asciiTheme="minorHAnsi" w:hAnsiTheme="minorHAnsi" w:cs="Arial"/>
        </w:rPr>
        <w:t>a specification for the goods, materials, services or the execution of works shall be drawn up;</w:t>
      </w:r>
    </w:p>
    <w:p w14:paraId="1F87BD75" w14:textId="77777777" w:rsidR="00AB6E10" w:rsidRPr="00AB6E10" w:rsidRDefault="00AB6E10" w:rsidP="00AB6E10">
      <w:pPr>
        <w:numPr>
          <w:ilvl w:val="0"/>
          <w:numId w:val="5"/>
        </w:numPr>
        <w:spacing w:line="276" w:lineRule="auto"/>
        <w:ind w:left="1134"/>
        <w:rPr>
          <w:rFonts w:asciiTheme="minorHAnsi" w:hAnsiTheme="minorHAnsi" w:cs="Arial"/>
        </w:rPr>
      </w:pPr>
      <w:r w:rsidRPr="00AB6E10">
        <w:rPr>
          <w:rFonts w:asciiTheme="minorHAnsi" w:hAnsiTheme="minorHAnsi" w:cs="Arial"/>
        </w:rPr>
        <w:t>an invitation to tender shall be drawn up to confirm (</w:t>
      </w:r>
      <w:proofErr w:type="spellStart"/>
      <w:r w:rsidRPr="00AB6E10">
        <w:rPr>
          <w:rFonts w:asciiTheme="minorHAnsi" w:hAnsiTheme="minorHAnsi" w:cs="Arial"/>
        </w:rPr>
        <w:t>i</w:t>
      </w:r>
      <w:proofErr w:type="spellEnd"/>
      <w:r w:rsidRPr="00AB6E10">
        <w:rPr>
          <w:rFonts w:asciiTheme="minorHAnsi" w:hAnsiTheme="minorHAnsi" w:cs="Arial"/>
        </w:rPr>
        <w:t>) the Council’s specification (ii) the time, date and address for the submission of tenders (iii) the date of the Council’s written response to the tender and (iv) the prohibition on prospective contractors contacting councillors or staff to encourage or support their tender outside the prescribed process;</w:t>
      </w:r>
    </w:p>
    <w:p w14:paraId="357BE4FB" w14:textId="77777777" w:rsidR="00AB6E10" w:rsidRPr="00AB6E10" w:rsidRDefault="00AB6E10" w:rsidP="00AB6E10">
      <w:pPr>
        <w:numPr>
          <w:ilvl w:val="0"/>
          <w:numId w:val="5"/>
        </w:numPr>
        <w:spacing w:line="276" w:lineRule="auto"/>
        <w:ind w:left="1134"/>
        <w:rPr>
          <w:rFonts w:asciiTheme="minorHAnsi" w:hAnsiTheme="minorHAnsi" w:cs="Arial"/>
        </w:rPr>
      </w:pPr>
      <w:r w:rsidRPr="00AB6E10">
        <w:rPr>
          <w:rFonts w:asciiTheme="minorHAnsi" w:hAnsiTheme="minorHAnsi" w:cs="Arial"/>
        </w:rPr>
        <w:t xml:space="preserve">the invitation to tender shall be advertised in a local newspaper and in any other manner that is appropriate; </w:t>
      </w:r>
    </w:p>
    <w:p w14:paraId="6D0C42DA" w14:textId="77777777" w:rsidR="00AB6E10" w:rsidRPr="00AB6E10" w:rsidRDefault="00AB6E10" w:rsidP="00AB6E10">
      <w:pPr>
        <w:numPr>
          <w:ilvl w:val="0"/>
          <w:numId w:val="5"/>
        </w:numPr>
        <w:autoSpaceDE w:val="0"/>
        <w:autoSpaceDN w:val="0"/>
        <w:spacing w:line="276" w:lineRule="auto"/>
        <w:ind w:left="1134"/>
        <w:textAlignment w:val="center"/>
        <w:rPr>
          <w:rFonts w:asciiTheme="minorHAnsi" w:hAnsiTheme="minorHAnsi" w:cs="Arial"/>
        </w:rPr>
      </w:pPr>
      <w:r w:rsidRPr="00AB6E10">
        <w:rPr>
          <w:rFonts w:asciiTheme="minorHAnsi" w:hAnsiTheme="minorHAnsi" w:cs="Arial"/>
        </w:rPr>
        <w:t xml:space="preserve">tenders are to be submitted in writing in a sealed marked envelope addressed to the Proper Officer; </w:t>
      </w:r>
    </w:p>
    <w:p w14:paraId="0A6DA4F4" w14:textId="77777777" w:rsidR="00AB6E10" w:rsidRPr="00AB6E10" w:rsidRDefault="00AB6E10" w:rsidP="00AB6E10">
      <w:pPr>
        <w:numPr>
          <w:ilvl w:val="0"/>
          <w:numId w:val="5"/>
        </w:numPr>
        <w:autoSpaceDE w:val="0"/>
        <w:autoSpaceDN w:val="0"/>
        <w:spacing w:line="276" w:lineRule="auto"/>
        <w:ind w:left="1134"/>
        <w:textAlignment w:val="center"/>
        <w:rPr>
          <w:rFonts w:asciiTheme="minorHAnsi" w:hAnsiTheme="minorHAnsi" w:cs="Arial"/>
        </w:rPr>
      </w:pPr>
      <w:r w:rsidRPr="00AB6E10">
        <w:rPr>
          <w:rFonts w:asciiTheme="minorHAnsi" w:hAnsiTheme="minorHAnsi" w:cs="Arial"/>
        </w:rPr>
        <w:t xml:space="preserve">tenders shall be opened by the Proper Officer in the presence of at least one councillor after the deadline for submission of tenders has passed; </w:t>
      </w:r>
    </w:p>
    <w:p w14:paraId="2B5DCC94" w14:textId="77777777" w:rsidR="00AB6E10" w:rsidRPr="00AB6E10" w:rsidRDefault="00AB6E10" w:rsidP="00AB6E10">
      <w:pPr>
        <w:numPr>
          <w:ilvl w:val="0"/>
          <w:numId w:val="5"/>
        </w:numPr>
        <w:autoSpaceDE w:val="0"/>
        <w:autoSpaceDN w:val="0"/>
        <w:spacing w:line="276" w:lineRule="auto"/>
        <w:ind w:left="1134"/>
        <w:textAlignment w:val="center"/>
        <w:rPr>
          <w:rFonts w:asciiTheme="minorHAnsi" w:hAnsiTheme="minorHAnsi" w:cs="Arial"/>
        </w:rPr>
      </w:pPr>
      <w:r w:rsidRPr="00AB6E10">
        <w:rPr>
          <w:rFonts w:asciiTheme="minorHAnsi" w:hAnsiTheme="minorHAnsi" w:cs="Arial"/>
        </w:rPr>
        <w:lastRenderedPageBreak/>
        <w:t>tenders are to be reported to and considered by the appropriate meeting of the Council or a committee or sub-committee with delegated responsibility.</w:t>
      </w:r>
    </w:p>
    <w:p w14:paraId="487E1C7C" w14:textId="77777777" w:rsidR="00AB6E10" w:rsidRPr="00AB6E10" w:rsidRDefault="00AB6E10" w:rsidP="00AB6E10">
      <w:pPr>
        <w:pStyle w:val="ListParagraph"/>
        <w:numPr>
          <w:ilvl w:val="0"/>
          <w:numId w:val="3"/>
        </w:numPr>
        <w:autoSpaceDE w:val="0"/>
        <w:autoSpaceDN w:val="0"/>
        <w:spacing w:line="276" w:lineRule="auto"/>
        <w:ind w:left="567" w:hanging="567"/>
        <w:contextualSpacing w:val="0"/>
        <w:textAlignment w:val="center"/>
        <w:rPr>
          <w:rFonts w:asciiTheme="minorHAnsi" w:hAnsiTheme="minorHAnsi" w:cs="Arial"/>
        </w:rPr>
      </w:pPr>
      <w:r w:rsidRPr="00AB6E10">
        <w:rPr>
          <w:rFonts w:asciiTheme="minorHAnsi" w:hAnsiTheme="minorHAnsi" w:cs="Arial"/>
        </w:rPr>
        <w:t>Neither the Council, nor a committee or a sub-committee with delegated responsibility for considering tenders, is bound to accept the lowest value tender.</w:t>
      </w:r>
    </w:p>
    <w:p w14:paraId="2917AF45" w14:textId="77777777" w:rsidR="00AB6E10" w:rsidRPr="00AB6E10" w:rsidRDefault="00AB6E10" w:rsidP="00AB6E10">
      <w:pPr>
        <w:numPr>
          <w:ilvl w:val="0"/>
          <w:numId w:val="3"/>
        </w:numPr>
        <w:autoSpaceDE w:val="0"/>
        <w:autoSpaceDN w:val="0"/>
        <w:spacing w:line="276" w:lineRule="auto"/>
        <w:rPr>
          <w:rFonts w:asciiTheme="minorHAnsi" w:hAnsiTheme="minorHAnsi" w:cs="Arial"/>
          <w:b/>
          <w:bCs/>
        </w:rPr>
      </w:pPr>
      <w:r w:rsidRPr="00AB6E10">
        <w:rPr>
          <w:rFonts w:asciiTheme="minorHAnsi" w:hAnsiTheme="minorHAnsi" w:cs="Arial"/>
          <w:b/>
          <w:bCs/>
        </w:rPr>
        <w:t>Where the value of a contract is likely to exceed the threshold specified by the Office of Government Commerce from time to time, the Council must consider whether the Public Contracts Regulations 2015 or the Utilities Contracts Regulations 2016 apply to the contract and, if either of those Regulations apply, the Council must comply with procurement rules. NALC’s procurement guidance contains further details</w:t>
      </w:r>
    </w:p>
    <w:p w14:paraId="0CABA4F7" w14:textId="77777777" w:rsidR="00AB6E10" w:rsidRPr="00AB6E10" w:rsidRDefault="00AB6E10" w:rsidP="00AB6E10">
      <w:pPr>
        <w:shd w:val="clear" w:color="auto" w:fill="FFFFFF"/>
        <w:ind w:left="720"/>
        <w:contextualSpacing/>
        <w:rPr>
          <w:rFonts w:asciiTheme="minorHAnsi" w:hAnsiTheme="minorHAnsi" w:cs="Arial"/>
          <w:b/>
        </w:rPr>
      </w:pPr>
      <w:r w:rsidRPr="00AB6E10">
        <w:rPr>
          <w:rFonts w:asciiTheme="minorHAnsi" w:hAnsiTheme="minorHAnsi" w:cs="Arial"/>
          <w:b/>
        </w:rPr>
        <w:t xml:space="preserve"> P: Cllr Gill </w:t>
      </w:r>
    </w:p>
    <w:p w14:paraId="2FE4425E" w14:textId="77777777" w:rsidR="00AB6E10" w:rsidRPr="00AB6E10" w:rsidRDefault="00AB6E10" w:rsidP="00AB6E10">
      <w:pPr>
        <w:shd w:val="clear" w:color="auto" w:fill="FFFFFF"/>
        <w:ind w:left="720"/>
        <w:contextualSpacing/>
        <w:rPr>
          <w:rFonts w:asciiTheme="minorHAnsi" w:hAnsiTheme="minorHAnsi" w:cs="Arial"/>
          <w:b/>
        </w:rPr>
      </w:pPr>
      <w:r w:rsidRPr="00AB6E10">
        <w:rPr>
          <w:rFonts w:asciiTheme="minorHAnsi" w:hAnsiTheme="minorHAnsi" w:cs="Arial"/>
          <w:b/>
        </w:rPr>
        <w:t xml:space="preserve"> </w:t>
      </w:r>
    </w:p>
    <w:p w14:paraId="38043863" w14:textId="77777777" w:rsidR="00AB6E10" w:rsidRPr="00AB6E10" w:rsidRDefault="00AB6E10">
      <w:pPr>
        <w:rPr>
          <w:rFonts w:asciiTheme="minorHAnsi" w:hAnsiTheme="minorHAnsi"/>
        </w:rPr>
      </w:pPr>
    </w:p>
    <w:sectPr w:rsidR="00AB6E10" w:rsidRPr="00AB6E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D3195"/>
    <w:multiLevelType w:val="hybridMultilevel"/>
    <w:tmpl w:val="D2CA4AB6"/>
    <w:lvl w:ilvl="0" w:tplc="DB40E852">
      <w:start w:val="1"/>
      <w:numFmt w:val="lowerRoman"/>
      <w:lvlText w:val="%1."/>
      <w:lvlJc w:val="left"/>
      <w:pPr>
        <w:tabs>
          <w:tab w:val="num" w:pos="1701"/>
        </w:tabs>
        <w:ind w:left="1701" w:hanging="567"/>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6472282C"/>
    <w:multiLevelType w:val="hybridMultilevel"/>
    <w:tmpl w:val="513A7ABC"/>
    <w:lvl w:ilvl="0" w:tplc="01FEBE90">
      <w:start w:val="1"/>
      <w:numFmt w:val="lowerLetter"/>
      <w:lvlText w:val="%1."/>
      <w:lvlJc w:val="left"/>
      <w:pPr>
        <w:ind w:left="54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65065F73"/>
    <w:multiLevelType w:val="hybridMultilevel"/>
    <w:tmpl w:val="41D637CA"/>
    <w:lvl w:ilvl="0" w:tplc="AF6C4A04">
      <w:start w:val="18"/>
      <w:numFmt w:val="decimal"/>
      <w:lvlText w:val="%1."/>
      <w:lvlJc w:val="left"/>
      <w:pPr>
        <w:ind w:left="760" w:hanging="400"/>
      </w:pPr>
      <w:rPr>
        <w:rFonts w:ascii="Calibri Light" w:hAnsi="Calibri Light" w:cs="Times New Roman" w:hint="default"/>
        <w:b/>
        <w:sz w:val="3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692153D1"/>
    <w:multiLevelType w:val="multilevel"/>
    <w:tmpl w:val="84728F18"/>
    <w:lvl w:ilvl="0">
      <w:start w:val="10"/>
      <w:numFmt w:val="decimal"/>
      <w:lvlText w:val="%1."/>
      <w:lvlJc w:val="left"/>
      <w:pPr>
        <w:ind w:left="720" w:hanging="360"/>
      </w:pPr>
      <w:rPr>
        <w:rFonts w:hint="default"/>
        <w:b/>
      </w:rPr>
    </w:lvl>
    <w:lvl w:ilvl="1">
      <w:start w:val="1"/>
      <w:numFmt w:val="decimal"/>
      <w:isLgl/>
      <w:lvlText w:val="%1.%2"/>
      <w:lvlJc w:val="left"/>
      <w:pPr>
        <w:ind w:left="1413" w:hanging="420"/>
      </w:pPr>
      <w:rPr>
        <w:rFonts w:hint="default"/>
        <w:b/>
        <w:bCs/>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4" w15:restartNumberingAfterBreak="0">
    <w:nsid w:val="7AD225D6"/>
    <w:multiLevelType w:val="hybridMultilevel"/>
    <w:tmpl w:val="5F9C4B2E"/>
    <w:lvl w:ilvl="0" w:tplc="08E6B156">
      <w:start w:val="1"/>
      <w:numFmt w:val="lowerRoman"/>
      <w:lvlText w:val="%1."/>
      <w:lvlJc w:val="left"/>
      <w:pPr>
        <w:tabs>
          <w:tab w:val="num" w:pos="1701"/>
        </w:tabs>
        <w:ind w:left="1701" w:hanging="567"/>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abstractNumId w:val="3"/>
  </w:num>
  <w:num w:numId="2">
    <w:abstractNumId w:val="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10"/>
    <w:rsid w:val="00AB6E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4D0B7"/>
  <w15:chartTrackingRefBased/>
  <w15:docId w15:val="{A46A5FA6-CB6E-402D-9EA5-1D276CF0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E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B6E10"/>
    <w:pPr>
      <w:keepNext/>
      <w:outlineLvl w:val="0"/>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6E10"/>
    <w:rPr>
      <w:rFonts w:ascii="Times New Roman" w:eastAsia="Times New Roman" w:hAnsi="Times New Roman" w:cs="Times New Roman"/>
      <w:b/>
      <w:bCs/>
      <w:szCs w:val="24"/>
    </w:rPr>
  </w:style>
  <w:style w:type="paragraph" w:styleId="ListParagraph">
    <w:name w:val="List Paragraph"/>
    <w:basedOn w:val="Normal"/>
    <w:uiPriority w:val="34"/>
    <w:qFormat/>
    <w:rsid w:val="00AB6E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2804</Characters>
  <Application>Microsoft Office Word</Application>
  <DocSecurity>0</DocSecurity>
  <Lines>23</Lines>
  <Paragraphs>6</Paragraphs>
  <ScaleCrop>false</ScaleCrop>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cp:revision>
  <dcterms:created xsi:type="dcterms:W3CDTF">2022-05-04T10:12:00Z</dcterms:created>
  <dcterms:modified xsi:type="dcterms:W3CDTF">2022-05-04T10:13:00Z</dcterms:modified>
</cp:coreProperties>
</file>